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53ACC" w14:textId="203E5B1A" w:rsidR="00C306D8" w:rsidRPr="00215179" w:rsidRDefault="00215179" w:rsidP="00215179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215179">
        <w:rPr>
          <w:rFonts w:ascii="Arial" w:hAnsi="Arial" w:cs="Arial"/>
          <w:b/>
          <w:bCs/>
          <w:sz w:val="28"/>
          <w:szCs w:val="28"/>
          <w:lang w:val="ro-RO"/>
        </w:rPr>
        <w:t>CURRICULUM VITAE</w:t>
      </w:r>
      <w:r w:rsidR="000F3745">
        <w:rPr>
          <w:rFonts w:ascii="Arial" w:hAnsi="Arial" w:cs="Arial"/>
          <w:b/>
          <w:bCs/>
          <w:sz w:val="28"/>
          <w:szCs w:val="28"/>
          <w:lang w:val="ro-RO"/>
        </w:rPr>
        <w:tab/>
      </w:r>
      <w:r w:rsidR="000F3745">
        <w:rPr>
          <w:rFonts w:ascii="Arial" w:hAnsi="Arial" w:cs="Arial"/>
          <w:b/>
          <w:bCs/>
          <w:sz w:val="28"/>
          <w:szCs w:val="28"/>
          <w:lang w:val="ro-RO"/>
        </w:rPr>
        <w:tab/>
      </w:r>
      <w:r w:rsidR="000F3745">
        <w:rPr>
          <w:rFonts w:ascii="Arial" w:hAnsi="Arial" w:cs="Arial"/>
          <w:b/>
          <w:bCs/>
          <w:sz w:val="28"/>
          <w:szCs w:val="28"/>
          <w:lang w:val="ro-RO"/>
        </w:rPr>
        <w:tab/>
      </w:r>
      <w:r w:rsidR="000F3745">
        <w:rPr>
          <w:rFonts w:ascii="Arial" w:hAnsi="Arial" w:cs="Arial"/>
          <w:b/>
          <w:bCs/>
          <w:sz w:val="28"/>
          <w:szCs w:val="28"/>
          <w:lang w:val="ro-RO"/>
        </w:rPr>
        <w:tab/>
      </w:r>
      <w:r w:rsidR="000F3745">
        <w:rPr>
          <w:rFonts w:ascii="Arial" w:hAnsi="Arial" w:cs="Arial"/>
          <w:b/>
          <w:bCs/>
          <w:sz w:val="28"/>
          <w:szCs w:val="28"/>
          <w:lang w:val="ro-RO"/>
        </w:rPr>
        <w:tab/>
      </w:r>
      <w:r w:rsidR="000F3745">
        <w:rPr>
          <w:rFonts w:ascii="Arial" w:hAnsi="Arial" w:cs="Arial"/>
          <w:b/>
          <w:bCs/>
          <w:sz w:val="28"/>
          <w:szCs w:val="28"/>
          <w:lang w:val="ro-RO"/>
        </w:rPr>
        <w:tab/>
      </w:r>
      <w:r w:rsidR="000F3745" w:rsidRPr="00C81DF2">
        <w:rPr>
          <w:rFonts w:ascii="Arial Narrow" w:hAnsi="Arial Narrow"/>
          <w:noProof/>
          <w:sz w:val="20"/>
          <w:szCs w:val="20"/>
          <w:lang w:val="en-GB" w:eastAsia="en-GB"/>
        </w:rPr>
        <w:drawing>
          <wp:inline distT="0" distB="0" distL="0" distR="0" wp14:anchorId="4581016D" wp14:editId="1746A94A">
            <wp:extent cx="1323975" cy="1571311"/>
            <wp:effectExtent l="0" t="0" r="0" b="0"/>
            <wp:docPr id="2" name="Picture 2" descr="Fest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sti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17" cy="16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FB4A" w14:textId="77777777" w:rsidR="009C4D8F" w:rsidRPr="00C70DC3" w:rsidRDefault="009C4D8F" w:rsidP="00215179">
      <w:pPr>
        <w:jc w:val="center"/>
        <w:rPr>
          <w:rFonts w:ascii="Arial" w:hAnsi="Arial" w:cs="Arial"/>
          <w:b/>
          <w:bCs/>
          <w:sz w:val="32"/>
          <w:szCs w:val="32"/>
          <w:lang w:val="ro-RO"/>
        </w:rPr>
      </w:pPr>
    </w:p>
    <w:p w14:paraId="2E3F0F47" w14:textId="1F3B2F77" w:rsidR="00215179" w:rsidRDefault="00215179" w:rsidP="0016256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Nume, prenume</w:t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>Feștilă Clement</w:t>
      </w:r>
    </w:p>
    <w:p w14:paraId="004F67D3" w14:textId="77777777" w:rsidR="00162568" w:rsidRDefault="00162568" w:rsidP="00162568">
      <w:pPr>
        <w:pStyle w:val="ListParagraph"/>
        <w:spacing w:after="120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C137176" w14:textId="49B78F3A" w:rsidR="00162568" w:rsidRPr="00162568" w:rsidRDefault="00215179" w:rsidP="0016256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Data și locul nașterii </w:t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>07.10.1943, Ilva Mare (BN</w:t>
      </w:r>
      <w:r>
        <w:rPr>
          <w:rFonts w:ascii="Arial" w:hAnsi="Arial" w:cs="Arial"/>
          <w:b/>
          <w:bCs/>
          <w:sz w:val="24"/>
          <w:szCs w:val="24"/>
          <w:lang w:val="ro-RO"/>
        </w:rPr>
        <w:t>)</w:t>
      </w:r>
    </w:p>
    <w:p w14:paraId="3E44C1E2" w14:textId="77777777" w:rsidR="00162568" w:rsidRDefault="00162568" w:rsidP="00162568">
      <w:pPr>
        <w:pStyle w:val="ListParagraph"/>
        <w:spacing w:after="120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0299B98" w14:textId="21FE9271" w:rsidR="00215179" w:rsidRDefault="00215179" w:rsidP="0016256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Studii: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925"/>
      </w:tblGrid>
      <w:tr w:rsidR="005B4C57" w14:paraId="6F53F3E2" w14:textId="77777777" w:rsidTr="00043479">
        <w:tc>
          <w:tcPr>
            <w:tcW w:w="1705" w:type="dxa"/>
          </w:tcPr>
          <w:p w14:paraId="25567DFD" w14:textId="0B283CBA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1957 – 1961</w:t>
            </w:r>
          </w:p>
        </w:tc>
        <w:tc>
          <w:tcPr>
            <w:tcW w:w="6925" w:type="dxa"/>
          </w:tcPr>
          <w:p w14:paraId="022C0F4F" w14:textId="3C2FEBF0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Liceul Unic Dej, șef de promoție</w:t>
            </w:r>
          </w:p>
        </w:tc>
      </w:tr>
      <w:tr w:rsidR="005B4C57" w14:paraId="5BD044B1" w14:textId="77777777" w:rsidTr="00043479">
        <w:tc>
          <w:tcPr>
            <w:tcW w:w="1705" w:type="dxa"/>
          </w:tcPr>
          <w:p w14:paraId="3898C430" w14:textId="6809CCCF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1961 – 1966</w:t>
            </w:r>
          </w:p>
        </w:tc>
        <w:tc>
          <w:tcPr>
            <w:tcW w:w="6925" w:type="dxa"/>
          </w:tcPr>
          <w:p w14:paraId="6457F3A0" w14:textId="5B803B83" w:rsidR="005B4C57" w:rsidRPr="00BE58EC" w:rsidRDefault="005B4C57" w:rsidP="005B4C57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Institutul Politehnic Cluj-Napoca, Facultatea de </w:t>
            </w:r>
            <w:r w:rsidR="00162568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E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lectrotehnică, </w:t>
            </w:r>
          </w:p>
          <w:p w14:paraId="57AB25A6" w14:textId="1345DF26" w:rsidR="005B4C57" w:rsidRPr="00BE58EC" w:rsidRDefault="005B4C57" w:rsidP="005B4C57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Nota 10 la Examenul de stat, media generală 9,60</w:t>
            </w:r>
          </w:p>
        </w:tc>
      </w:tr>
      <w:tr w:rsidR="005B4C57" w14:paraId="6520315A" w14:textId="77777777" w:rsidTr="00043479">
        <w:tc>
          <w:tcPr>
            <w:tcW w:w="1705" w:type="dxa"/>
          </w:tcPr>
          <w:p w14:paraId="7318D077" w14:textId="2B55B9FC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1972 - 1979</w:t>
            </w:r>
          </w:p>
        </w:tc>
        <w:tc>
          <w:tcPr>
            <w:tcW w:w="6925" w:type="dxa"/>
          </w:tcPr>
          <w:p w14:paraId="1A024BBC" w14:textId="5070527F" w:rsidR="005B4C57" w:rsidRPr="00BE58EC" w:rsidRDefault="005B4C57" w:rsidP="005B4C57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Studii de doctorat cu titlul tezei ″Contribuții la studiul surselor stabilizate de înaltă precizie pentru alimentarea separatoarelor electromagnetice de izotopi″, conducător prof. L. Sebastian;</w:t>
            </w:r>
          </w:p>
        </w:tc>
      </w:tr>
      <w:tr w:rsidR="005B4C57" w14:paraId="6656AB1B" w14:textId="77777777" w:rsidTr="00043479">
        <w:tc>
          <w:tcPr>
            <w:tcW w:w="1705" w:type="dxa"/>
          </w:tcPr>
          <w:p w14:paraId="3EF837C1" w14:textId="36D8D9BB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1979</w:t>
            </w:r>
          </w:p>
        </w:tc>
        <w:tc>
          <w:tcPr>
            <w:tcW w:w="6925" w:type="dxa"/>
          </w:tcPr>
          <w:p w14:paraId="498AAB90" w14:textId="44A68AD8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Susținerea tezei la Universitatea </w:t>
            </w:r>
            <w:proofErr w:type="spellStart"/>
            <w:r w:rsidR="00162568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Tehnică″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Gh</w:t>
            </w:r>
            <w:proofErr w:type="spellEnd"/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. Asachi</w:t>
            </w:r>
            <w:r w:rsidR="00162568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″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Iași</w:t>
            </w:r>
          </w:p>
          <w:p w14:paraId="215108B2" w14:textId="77777777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Domeniul: Automatizări</w:t>
            </w:r>
          </w:p>
          <w:p w14:paraId="537FBBDB" w14:textId="1103FC85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Conferirea titlului de doctor inginer</w:t>
            </w:r>
          </w:p>
        </w:tc>
      </w:tr>
      <w:tr w:rsidR="005B4C57" w14:paraId="1583E08D" w14:textId="77777777" w:rsidTr="00043479">
        <w:tc>
          <w:tcPr>
            <w:tcW w:w="1705" w:type="dxa"/>
          </w:tcPr>
          <w:p w14:paraId="075C79DC" w14:textId="3209DCE6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1973 - 1974</w:t>
            </w:r>
          </w:p>
        </w:tc>
        <w:tc>
          <w:tcPr>
            <w:tcW w:w="6925" w:type="dxa"/>
          </w:tcPr>
          <w:p w14:paraId="133EAF08" w14:textId="77777777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Specializare prin bursă DAAD în Karl</w:t>
            </w:r>
            <w:r w:rsidR="00043479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sruhe, Germania, sub conducerea prof. O </w:t>
            </w:r>
            <w:proofErr w:type="spellStart"/>
            <w:r w:rsidR="00043479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Fṏlinger</w:t>
            </w:r>
            <w:proofErr w:type="spellEnd"/>
          </w:p>
          <w:p w14:paraId="01BB9D08" w14:textId="0BF8504A" w:rsidR="00043479" w:rsidRPr="00BE58EC" w:rsidRDefault="00043479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Domeniul: Tehnica Reglării Automate</w:t>
            </w:r>
          </w:p>
        </w:tc>
      </w:tr>
    </w:tbl>
    <w:p w14:paraId="337C192A" w14:textId="77777777" w:rsidR="005B4C57" w:rsidRDefault="005B4C57" w:rsidP="005B4C57">
      <w:pPr>
        <w:pStyle w:val="ListParagrap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82615AB" w14:textId="42EF3BD8" w:rsidR="00EF4C6A" w:rsidRPr="00EF4C6A" w:rsidRDefault="00043479" w:rsidP="00EF4C6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Activitate didactica</w:t>
      </w:r>
    </w:p>
    <w:p w14:paraId="4980B98F" w14:textId="4EE6EF3A" w:rsidR="00043479" w:rsidRDefault="00043479" w:rsidP="00EF4C6A">
      <w:pPr>
        <w:pStyle w:val="ListParagraph"/>
        <w:rPr>
          <w:rFonts w:ascii="Arial" w:hAnsi="Arial" w:cs="Arial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015"/>
      </w:tblGrid>
      <w:tr w:rsidR="00043479" w14:paraId="0D0491A9" w14:textId="77777777" w:rsidTr="00162568">
        <w:tc>
          <w:tcPr>
            <w:tcW w:w="1615" w:type="dxa"/>
          </w:tcPr>
          <w:p w14:paraId="51941DD0" w14:textId="6F921746" w:rsidR="00043479" w:rsidRPr="00BE58EC" w:rsidRDefault="00043479" w:rsidP="0004347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1967</w:t>
            </w:r>
          </w:p>
        </w:tc>
        <w:tc>
          <w:tcPr>
            <w:tcW w:w="7015" w:type="dxa"/>
          </w:tcPr>
          <w:p w14:paraId="3A48918D" w14:textId="58B55FFD" w:rsidR="00043479" w:rsidRPr="00BE58EC" w:rsidRDefault="00043479" w:rsidP="00162568">
            <w:pPr>
              <w:pStyle w:val="ListParagraph"/>
              <w:spacing w:line="259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Preparator la Facultatea de </w:t>
            </w:r>
            <w:r w:rsidR="00162568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E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lectrotehnică, Catedra de Automatizări (prof. M. </w:t>
            </w:r>
            <w:proofErr w:type="spellStart"/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Hăngănuț</w:t>
            </w:r>
            <w:proofErr w:type="spellEnd"/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), IPCN</w:t>
            </w:r>
          </w:p>
        </w:tc>
      </w:tr>
      <w:tr w:rsidR="00043479" w14:paraId="0683B00A" w14:textId="77777777" w:rsidTr="00162568">
        <w:tc>
          <w:tcPr>
            <w:tcW w:w="1615" w:type="dxa"/>
          </w:tcPr>
          <w:p w14:paraId="5685E9B4" w14:textId="549CC350" w:rsidR="00043479" w:rsidRPr="00BE58EC" w:rsidRDefault="00043479" w:rsidP="0004347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1971</w:t>
            </w:r>
          </w:p>
        </w:tc>
        <w:tc>
          <w:tcPr>
            <w:tcW w:w="7015" w:type="dxa"/>
          </w:tcPr>
          <w:p w14:paraId="6A63821E" w14:textId="2702AD81" w:rsidR="00043479" w:rsidRPr="00BE58EC" w:rsidRDefault="00043479" w:rsidP="00162568">
            <w:pPr>
              <w:pStyle w:val="ListParagraph"/>
              <w:spacing w:line="259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Asistent universitar, Catedra de Automatizări</w:t>
            </w:r>
          </w:p>
        </w:tc>
      </w:tr>
      <w:tr w:rsidR="00043479" w14:paraId="22926DD2" w14:textId="77777777" w:rsidTr="00162568">
        <w:tc>
          <w:tcPr>
            <w:tcW w:w="1615" w:type="dxa"/>
          </w:tcPr>
          <w:p w14:paraId="03168E66" w14:textId="5C75E404" w:rsidR="00043479" w:rsidRPr="00BE58EC" w:rsidRDefault="00043479" w:rsidP="0004347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1974</w:t>
            </w:r>
          </w:p>
        </w:tc>
        <w:tc>
          <w:tcPr>
            <w:tcW w:w="7015" w:type="dxa"/>
          </w:tcPr>
          <w:p w14:paraId="13619B60" w14:textId="5E1730A2" w:rsidR="00043479" w:rsidRPr="00BE58EC" w:rsidRDefault="00043479" w:rsidP="00162568">
            <w:pPr>
              <w:pStyle w:val="ListParagraph"/>
              <w:spacing w:line="259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Șef lucrări, Catedra de Automatizări</w:t>
            </w:r>
          </w:p>
        </w:tc>
      </w:tr>
      <w:tr w:rsidR="00043479" w14:paraId="1A69072E" w14:textId="77777777" w:rsidTr="00162568">
        <w:tc>
          <w:tcPr>
            <w:tcW w:w="1615" w:type="dxa"/>
          </w:tcPr>
          <w:p w14:paraId="006919D2" w14:textId="7FA569C4" w:rsidR="00043479" w:rsidRPr="00BE58EC" w:rsidRDefault="00043479" w:rsidP="0004347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1991</w:t>
            </w:r>
          </w:p>
        </w:tc>
        <w:tc>
          <w:tcPr>
            <w:tcW w:w="7015" w:type="dxa"/>
          </w:tcPr>
          <w:p w14:paraId="5B104662" w14:textId="5AB714F1" w:rsidR="00043479" w:rsidRPr="00BE58EC" w:rsidRDefault="00043479" w:rsidP="00162568">
            <w:pPr>
              <w:pStyle w:val="ListParagraph"/>
              <w:spacing w:line="259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Conferențiar universitar, Catedra de Automatizări</w:t>
            </w:r>
          </w:p>
        </w:tc>
      </w:tr>
      <w:tr w:rsidR="00043479" w14:paraId="56EF17CA" w14:textId="77777777" w:rsidTr="00162568">
        <w:tc>
          <w:tcPr>
            <w:tcW w:w="1615" w:type="dxa"/>
          </w:tcPr>
          <w:p w14:paraId="307BB0ED" w14:textId="13C06036" w:rsidR="00043479" w:rsidRPr="00BE58EC" w:rsidRDefault="00043479" w:rsidP="0004347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1993</w:t>
            </w:r>
          </w:p>
        </w:tc>
        <w:tc>
          <w:tcPr>
            <w:tcW w:w="7015" w:type="dxa"/>
          </w:tcPr>
          <w:p w14:paraId="143F2EB2" w14:textId="79570304" w:rsidR="00043479" w:rsidRPr="00BE58EC" w:rsidRDefault="00043479" w:rsidP="00162568">
            <w:pPr>
              <w:pStyle w:val="ListParagraph"/>
              <w:spacing w:line="259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Profesor universitar, Catedra de Automatică</w:t>
            </w:r>
          </w:p>
        </w:tc>
      </w:tr>
      <w:tr w:rsidR="00FD485E" w14:paraId="0698DCE4" w14:textId="77777777" w:rsidTr="00162568">
        <w:tc>
          <w:tcPr>
            <w:tcW w:w="1615" w:type="dxa"/>
          </w:tcPr>
          <w:p w14:paraId="0EAFB64A" w14:textId="315EC3DC" w:rsidR="00FD485E" w:rsidRPr="00BE58EC" w:rsidRDefault="00FD485E" w:rsidP="0004347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2011-prezent</w:t>
            </w:r>
          </w:p>
        </w:tc>
        <w:tc>
          <w:tcPr>
            <w:tcW w:w="7015" w:type="dxa"/>
          </w:tcPr>
          <w:p w14:paraId="05F0EBF5" w14:textId="2B5DCD01" w:rsidR="00FD485E" w:rsidRPr="00BE58EC" w:rsidRDefault="00FD485E" w:rsidP="00FD485E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Profesor 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asociat</w:t>
            </w:r>
            <w:bookmarkStart w:id="0" w:name="_GoBack"/>
            <w:bookmarkEnd w:id="0"/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, Catedra de Automatică</w:t>
            </w:r>
          </w:p>
        </w:tc>
      </w:tr>
    </w:tbl>
    <w:p w14:paraId="5F9C38F0" w14:textId="77777777" w:rsidR="00043479" w:rsidRDefault="00043479" w:rsidP="00043479">
      <w:pPr>
        <w:pStyle w:val="ListParagrap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184779E" w14:textId="3316FE00" w:rsidR="00EF4C6A" w:rsidRDefault="00EF4C6A" w:rsidP="00EF4C6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Discipline predate</w:t>
      </w:r>
    </w:p>
    <w:p w14:paraId="6EB59761" w14:textId="77777777" w:rsidR="00EF4C6A" w:rsidRPr="00EF4C6A" w:rsidRDefault="00EF4C6A" w:rsidP="00EF4C6A">
      <w:pPr>
        <w:pStyle w:val="ListParagraph"/>
        <w:rPr>
          <w:rFonts w:ascii="Arial" w:hAnsi="Arial" w:cs="Arial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015"/>
      </w:tblGrid>
      <w:tr w:rsidR="00EF4C6A" w14:paraId="0C5AA30D" w14:textId="77777777" w:rsidTr="00162568">
        <w:tc>
          <w:tcPr>
            <w:tcW w:w="1615" w:type="dxa"/>
          </w:tcPr>
          <w:p w14:paraId="770F4ABC" w14:textId="77777777" w:rsidR="00EF4C6A" w:rsidRDefault="00EF4C6A" w:rsidP="00EF4C6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15" w:type="dxa"/>
          </w:tcPr>
          <w:p w14:paraId="20B2F480" w14:textId="7E5A28C1" w:rsidR="00EF4C6A" w:rsidRPr="00BE58EC" w:rsidRDefault="00EF4C6A" w:rsidP="00EF4C6A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Regulatoare automate</w:t>
            </w:r>
          </w:p>
        </w:tc>
      </w:tr>
      <w:tr w:rsidR="00EF4C6A" w14:paraId="64B02DF9" w14:textId="77777777" w:rsidTr="00162568">
        <w:tc>
          <w:tcPr>
            <w:tcW w:w="1615" w:type="dxa"/>
          </w:tcPr>
          <w:p w14:paraId="01B128A1" w14:textId="77777777" w:rsidR="00EF4C6A" w:rsidRDefault="00EF4C6A" w:rsidP="00EF4C6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15" w:type="dxa"/>
          </w:tcPr>
          <w:p w14:paraId="0470566C" w14:textId="1A318CCE" w:rsidR="00EF4C6A" w:rsidRPr="00BE58EC" w:rsidRDefault="00EF4C6A" w:rsidP="00EF4C6A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Echipamente electrice și electronice de automatizare</w:t>
            </w:r>
          </w:p>
        </w:tc>
      </w:tr>
      <w:tr w:rsidR="00EF4C6A" w14:paraId="15D25070" w14:textId="77777777" w:rsidTr="00162568">
        <w:tc>
          <w:tcPr>
            <w:tcW w:w="1615" w:type="dxa"/>
          </w:tcPr>
          <w:p w14:paraId="07CC0DBF" w14:textId="77777777" w:rsidR="00EF4C6A" w:rsidRDefault="00EF4C6A" w:rsidP="00EF4C6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15" w:type="dxa"/>
          </w:tcPr>
          <w:p w14:paraId="3A381D8C" w14:textId="504A0F96" w:rsidR="00EF4C6A" w:rsidRPr="00BE58EC" w:rsidRDefault="00EF4C6A" w:rsidP="00EF4C6A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Structuri și algoritmi de reglare</w:t>
            </w:r>
          </w:p>
        </w:tc>
      </w:tr>
      <w:tr w:rsidR="00EF4C6A" w14:paraId="329C4DCE" w14:textId="77777777" w:rsidTr="00162568">
        <w:tc>
          <w:tcPr>
            <w:tcW w:w="1615" w:type="dxa"/>
          </w:tcPr>
          <w:p w14:paraId="0DAAB451" w14:textId="77777777" w:rsidR="00EF4C6A" w:rsidRDefault="00EF4C6A" w:rsidP="00EF4C6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15" w:type="dxa"/>
          </w:tcPr>
          <w:p w14:paraId="68D4465D" w14:textId="7F117C2A" w:rsidR="00EF4C6A" w:rsidRPr="00BE58EC" w:rsidRDefault="00EF4C6A" w:rsidP="00EF4C6A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Ingineria reglării automate</w:t>
            </w:r>
          </w:p>
        </w:tc>
      </w:tr>
      <w:tr w:rsidR="00EF4C6A" w14:paraId="4C4CCF50" w14:textId="77777777" w:rsidTr="00162568">
        <w:tc>
          <w:tcPr>
            <w:tcW w:w="1615" w:type="dxa"/>
          </w:tcPr>
          <w:p w14:paraId="0F83ED46" w14:textId="77777777" w:rsidR="00EF4C6A" w:rsidRDefault="00EF4C6A" w:rsidP="00EF4C6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15" w:type="dxa"/>
          </w:tcPr>
          <w:p w14:paraId="533250A6" w14:textId="4EBF2349" w:rsidR="00EF4C6A" w:rsidRPr="00BE58EC" w:rsidRDefault="00EF4C6A" w:rsidP="00EF4C6A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Automatizarea proceselor dinamice (master)</w:t>
            </w:r>
          </w:p>
        </w:tc>
      </w:tr>
      <w:tr w:rsidR="00EF4C6A" w14:paraId="1B75E7CB" w14:textId="77777777" w:rsidTr="00162568">
        <w:tc>
          <w:tcPr>
            <w:tcW w:w="1615" w:type="dxa"/>
          </w:tcPr>
          <w:p w14:paraId="3A2C6AD2" w14:textId="77777777" w:rsidR="00EF4C6A" w:rsidRDefault="00EF4C6A" w:rsidP="00EF4C6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15" w:type="dxa"/>
          </w:tcPr>
          <w:p w14:paraId="550AD40D" w14:textId="4CA309C1" w:rsidR="00EF4C6A" w:rsidRPr="00BE58EC" w:rsidRDefault="00EF4C6A" w:rsidP="00EF4C6A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Sisteme robuste de reglare (master)</w:t>
            </w:r>
          </w:p>
        </w:tc>
      </w:tr>
      <w:tr w:rsidR="00EF4C6A" w14:paraId="0DA9B53A" w14:textId="77777777" w:rsidTr="00162568">
        <w:tc>
          <w:tcPr>
            <w:tcW w:w="1615" w:type="dxa"/>
          </w:tcPr>
          <w:p w14:paraId="5D989E4A" w14:textId="77777777" w:rsidR="00EF4C6A" w:rsidRDefault="00EF4C6A" w:rsidP="00EF4C6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15" w:type="dxa"/>
          </w:tcPr>
          <w:p w14:paraId="42FD621C" w14:textId="50E0E5F7" w:rsidR="00EF4C6A" w:rsidRPr="00BE58EC" w:rsidRDefault="00EF4C6A" w:rsidP="00EF4C6A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Electronică ( Facultatea de mecanică)</w:t>
            </w:r>
          </w:p>
        </w:tc>
      </w:tr>
    </w:tbl>
    <w:p w14:paraId="5D57AB98" w14:textId="77777777" w:rsidR="00EF4C6A" w:rsidRDefault="00EF4C6A" w:rsidP="00EF4C6A">
      <w:pPr>
        <w:pStyle w:val="ListParagrap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4373FAA" w14:textId="2412846A" w:rsidR="00A30681" w:rsidRPr="00BE58EC" w:rsidRDefault="00EF4C6A" w:rsidP="00BE58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Cărți publicate:</w:t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>11 ( în Editura Didactică și Pedagogică, București, UT-Press Cluj-Napoca, Media Mira Cluj-Napoca)</w:t>
      </w:r>
    </w:p>
    <w:p w14:paraId="21A32EF8" w14:textId="3728CD88" w:rsidR="00EF4C6A" w:rsidRPr="00BE58EC" w:rsidRDefault="00EF4C6A" w:rsidP="00BE58EC">
      <w:pPr>
        <w:ind w:firstLine="36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În întreagă activitatea didactică o preocupare permanentă a constat în perfecționarea planurilor de învățăm</w:t>
      </w:r>
      <w:r w:rsidR="00465CBB" w:rsidRPr="00BE58EC">
        <w:rPr>
          <w:rFonts w:ascii="Arial" w:hAnsi="Arial" w:cs="Arial"/>
          <w:bCs/>
          <w:sz w:val="24"/>
          <w:szCs w:val="24"/>
          <w:lang w:val="ro-RO"/>
        </w:rPr>
        <w:t xml:space="preserve">ânt în domeniul </w:t>
      </w:r>
      <w:r w:rsidR="008472CB">
        <w:rPr>
          <w:rFonts w:ascii="Arial" w:hAnsi="Arial" w:cs="Arial"/>
          <w:bCs/>
          <w:sz w:val="24"/>
          <w:szCs w:val="24"/>
          <w:lang w:val="ro-RO"/>
        </w:rPr>
        <w:t>A</w:t>
      </w:r>
      <w:r w:rsidR="00465CBB" w:rsidRPr="00BE58EC">
        <w:rPr>
          <w:rFonts w:ascii="Arial" w:hAnsi="Arial" w:cs="Arial"/>
          <w:bCs/>
          <w:sz w:val="24"/>
          <w:szCs w:val="24"/>
          <w:lang w:val="ro-RO"/>
        </w:rPr>
        <w:t>utomaticii, introducerea de elemente moderne și de actuali</w:t>
      </w:r>
      <w:r w:rsidR="008472CB">
        <w:rPr>
          <w:rFonts w:ascii="Arial" w:hAnsi="Arial" w:cs="Arial"/>
          <w:bCs/>
          <w:sz w:val="24"/>
          <w:szCs w:val="24"/>
          <w:lang w:val="ro-RO"/>
        </w:rPr>
        <w:t>tate</w:t>
      </w:r>
      <w:r w:rsidR="00465CBB" w:rsidRPr="00BE58EC">
        <w:rPr>
          <w:rFonts w:ascii="Arial" w:hAnsi="Arial" w:cs="Arial"/>
          <w:bCs/>
          <w:sz w:val="24"/>
          <w:szCs w:val="24"/>
          <w:lang w:val="ro-RO"/>
        </w:rPr>
        <w:t>, corelarea cu cerințele industriei sau ale altor sectoare. În privința conținut</w:t>
      </w:r>
      <w:r w:rsidR="00162568" w:rsidRPr="00BE58EC">
        <w:rPr>
          <w:rFonts w:ascii="Arial" w:hAnsi="Arial" w:cs="Arial"/>
          <w:bCs/>
          <w:sz w:val="24"/>
          <w:szCs w:val="24"/>
          <w:lang w:val="ro-RO"/>
        </w:rPr>
        <w:t>ului</w:t>
      </w:r>
      <w:r w:rsidR="00465CBB" w:rsidRPr="00BE58EC">
        <w:rPr>
          <w:rFonts w:ascii="Arial" w:hAnsi="Arial" w:cs="Arial"/>
          <w:bCs/>
          <w:sz w:val="24"/>
          <w:szCs w:val="24"/>
          <w:lang w:val="ro-RO"/>
        </w:rPr>
        <w:t xml:space="preserve"> cursurilor a</w:t>
      </w:r>
      <w:r w:rsidR="00162568" w:rsidRPr="00BE58EC">
        <w:rPr>
          <w:rFonts w:ascii="Arial" w:hAnsi="Arial" w:cs="Arial"/>
          <w:bCs/>
          <w:sz w:val="24"/>
          <w:szCs w:val="24"/>
          <w:lang w:val="ro-RO"/>
        </w:rPr>
        <w:t>m</w:t>
      </w:r>
      <w:r w:rsidR="00465CBB" w:rsidRPr="00BE58EC">
        <w:rPr>
          <w:rFonts w:ascii="Arial" w:hAnsi="Arial" w:cs="Arial"/>
          <w:bCs/>
          <w:sz w:val="24"/>
          <w:szCs w:val="24"/>
          <w:lang w:val="ro-RO"/>
        </w:rPr>
        <w:t xml:space="preserve"> acordat o atenție deosebită analizei</w:t>
      </w:r>
      <w:r w:rsidR="00192C0A">
        <w:rPr>
          <w:rFonts w:ascii="Arial" w:hAnsi="Arial" w:cs="Arial"/>
          <w:bCs/>
          <w:sz w:val="24"/>
          <w:szCs w:val="24"/>
          <w:lang w:val="ro-RO"/>
        </w:rPr>
        <w:t>, înțelegerii</w:t>
      </w:r>
      <w:r w:rsidR="00465CBB" w:rsidRPr="00BE58EC">
        <w:rPr>
          <w:rFonts w:ascii="Arial" w:hAnsi="Arial" w:cs="Arial"/>
          <w:bCs/>
          <w:sz w:val="24"/>
          <w:szCs w:val="24"/>
          <w:lang w:val="ro-RO"/>
        </w:rPr>
        <w:t xml:space="preserve"> și aprofundării fenomenologiei specifice.</w:t>
      </w:r>
    </w:p>
    <w:p w14:paraId="57A7CD6A" w14:textId="03BB8172" w:rsidR="0099447A" w:rsidRPr="00BE58EC" w:rsidRDefault="00465CBB" w:rsidP="00BE58EC">
      <w:pPr>
        <w:ind w:firstLine="36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În 1993 am devenit conducător de doctorat în domeniul Ingineriei Sistemelor, până în prezent fiind finalizate 11 teze</w:t>
      </w:r>
      <w:r w:rsidR="00C271F4"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079DC9DF" w14:textId="587A8767" w:rsidR="00465CBB" w:rsidRPr="00BE58EC" w:rsidRDefault="0099447A" w:rsidP="000343DF">
      <w:pPr>
        <w:ind w:firstLine="36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Prin cooptarea absolvenților studiilor de doctorat și a </w:t>
      </w:r>
      <w:r w:rsidR="003845BC">
        <w:rPr>
          <w:rFonts w:ascii="Arial" w:hAnsi="Arial" w:cs="Arial"/>
          <w:bCs/>
          <w:sz w:val="24"/>
          <w:szCs w:val="24"/>
          <w:lang w:val="ro-RO"/>
        </w:rPr>
        <w:t>studenților</w:t>
      </w: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 de la masterat, am constituit un colectiv </w:t>
      </w:r>
      <w:r w:rsidR="003845BC">
        <w:rPr>
          <w:rFonts w:ascii="Arial" w:hAnsi="Arial" w:cs="Arial"/>
          <w:bCs/>
          <w:sz w:val="24"/>
          <w:szCs w:val="24"/>
          <w:lang w:val="ro-RO"/>
        </w:rPr>
        <w:t xml:space="preserve">de cercetare de "Automatică aplicată", care a vizat: Controlul fracționar, Reglare predictiv robustă, Imagistică medicală, Anestezie controlată, etc. având colaborări cu Universitatea de Medicină și Farmacie Cluj-Napoca, Universitatea din </w:t>
      </w:r>
      <w:proofErr w:type="spellStart"/>
      <w:r w:rsidR="003845BC">
        <w:rPr>
          <w:rFonts w:ascii="Arial" w:hAnsi="Arial" w:cs="Arial"/>
          <w:bCs/>
          <w:sz w:val="24"/>
          <w:szCs w:val="24"/>
          <w:lang w:val="ro-RO"/>
        </w:rPr>
        <w:t>Gent</w:t>
      </w:r>
      <w:proofErr w:type="spellEnd"/>
      <w:r w:rsidR="003845BC">
        <w:rPr>
          <w:rFonts w:ascii="Arial" w:hAnsi="Arial" w:cs="Arial"/>
          <w:bCs/>
          <w:sz w:val="24"/>
          <w:szCs w:val="24"/>
          <w:lang w:val="ro-RO"/>
        </w:rPr>
        <w:t>/ Belgia, Universitatea din Budapesta/ Ungaria, etc. Membrii acestui colectiv au câștigat granturi importante ca directori/ responsabili de proiecte sau în calitate de membrii în echipă</w:t>
      </w:r>
    </w:p>
    <w:p w14:paraId="6D21D2EB" w14:textId="7C4CB177" w:rsidR="00A30681" w:rsidRDefault="00A30681" w:rsidP="00A3068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Activitatea de cercetar</w:t>
      </w:r>
      <w:r w:rsidR="007D5AAD">
        <w:rPr>
          <w:rFonts w:ascii="Arial" w:hAnsi="Arial" w:cs="Arial"/>
          <w:b/>
          <w:bCs/>
          <w:sz w:val="24"/>
          <w:szCs w:val="24"/>
          <w:lang w:val="ro-RO"/>
        </w:rPr>
        <w:t>e</w:t>
      </w:r>
    </w:p>
    <w:p w14:paraId="1BAC4F4D" w14:textId="6C6F149F" w:rsidR="00A30681" w:rsidRDefault="00A30681" w:rsidP="00A30681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Brevete de invenții depuse/ acordate: </w:t>
      </w:r>
      <w:r w:rsidRPr="00BE58EC">
        <w:rPr>
          <w:rFonts w:ascii="Arial" w:hAnsi="Arial" w:cs="Arial"/>
          <w:bCs/>
          <w:sz w:val="24"/>
          <w:szCs w:val="24"/>
          <w:lang w:val="ro-RO"/>
        </w:rPr>
        <w:t>4</w:t>
      </w:r>
    </w:p>
    <w:p w14:paraId="7B6723F2" w14:textId="325B1988" w:rsidR="00A30681" w:rsidRPr="00BE58EC" w:rsidRDefault="00A30681" w:rsidP="007D5AAD">
      <w:pPr>
        <w:spacing w:after="0"/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Calitatea acestor brevete a fost apreciată printr-o serie de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premii și distincții </w:t>
      </w: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la manifestări și expoziții de </w:t>
      </w:r>
      <w:r w:rsidR="007D5AAD" w:rsidRPr="00BE58EC">
        <w:rPr>
          <w:rFonts w:ascii="Arial" w:hAnsi="Arial" w:cs="Arial"/>
          <w:bCs/>
          <w:sz w:val="24"/>
          <w:szCs w:val="24"/>
          <w:lang w:val="ro-RO"/>
        </w:rPr>
        <w:t>i</w:t>
      </w:r>
      <w:r w:rsidRPr="00BE58EC">
        <w:rPr>
          <w:rFonts w:ascii="Arial" w:hAnsi="Arial" w:cs="Arial"/>
          <w:bCs/>
          <w:sz w:val="24"/>
          <w:szCs w:val="24"/>
          <w:lang w:val="ro-RO"/>
        </w:rPr>
        <w:t>nventică (EUREKA, I</w:t>
      </w:r>
      <w:r w:rsidR="007D5AAD" w:rsidRPr="00BE58EC">
        <w:rPr>
          <w:rFonts w:ascii="Arial" w:hAnsi="Arial" w:cs="Arial"/>
          <w:bCs/>
          <w:sz w:val="24"/>
          <w:szCs w:val="24"/>
          <w:lang w:val="ro-RO"/>
        </w:rPr>
        <w:t>NNOVA, PRO-INVENT, EUROINVENT:</w:t>
      </w:r>
      <w:r w:rsidR="007D5AAD" w:rsidRPr="00BE58EC">
        <w:rPr>
          <w:rFonts w:ascii="Arial" w:hAnsi="Arial" w:cs="Arial"/>
          <w:bCs/>
          <w:sz w:val="24"/>
          <w:szCs w:val="24"/>
          <w:lang w:val="ro-RO"/>
        </w:rPr>
        <w:tab/>
        <w:t>-în străinătate 27 de distincții</w:t>
      </w:r>
    </w:p>
    <w:p w14:paraId="72B0CAA6" w14:textId="54B1B6A2" w:rsidR="007D5AAD" w:rsidRPr="00BE58EC" w:rsidRDefault="00BE58EC" w:rsidP="00A30681">
      <w:pPr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ab/>
      </w:r>
      <w:r w:rsidR="007D5AAD" w:rsidRPr="00BE58EC">
        <w:rPr>
          <w:rFonts w:ascii="Arial" w:hAnsi="Arial" w:cs="Arial"/>
          <w:bCs/>
          <w:sz w:val="24"/>
          <w:szCs w:val="24"/>
          <w:lang w:val="ro-RO"/>
        </w:rPr>
        <w:t xml:space="preserve">-în țară 12 distincții </w:t>
      </w:r>
    </w:p>
    <w:p w14:paraId="5274B51A" w14:textId="2667EF22" w:rsidR="007D5AAD" w:rsidRPr="00BE58EC" w:rsidRDefault="007D5AAD" w:rsidP="00B6597A">
      <w:pPr>
        <w:spacing w:after="0"/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În cadrul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proiectelor câștigate </w:t>
      </w:r>
      <w:r w:rsidRPr="00BE58EC">
        <w:rPr>
          <w:rFonts w:ascii="Arial" w:hAnsi="Arial" w:cs="Arial"/>
          <w:bCs/>
          <w:sz w:val="24"/>
          <w:szCs w:val="24"/>
          <w:lang w:val="ro-RO"/>
        </w:rPr>
        <w:t>prin concurs (</w:t>
      </w:r>
      <w:r w:rsidRPr="00BE58EC">
        <w:rPr>
          <w:rFonts w:ascii="Arial" w:hAnsi="Arial" w:cs="Arial"/>
          <w:b/>
          <w:bCs/>
          <w:sz w:val="24"/>
          <w:szCs w:val="24"/>
          <w:lang w:val="ro-RO"/>
        </w:rPr>
        <w:t>granturi</w:t>
      </w:r>
      <w:r w:rsidRPr="00BE58EC">
        <w:rPr>
          <w:rFonts w:ascii="Arial" w:hAnsi="Arial" w:cs="Arial"/>
          <w:bCs/>
          <w:sz w:val="24"/>
          <w:szCs w:val="24"/>
          <w:lang w:val="ro-RO"/>
        </w:rPr>
        <w:t>) se menționează următoarele:</w:t>
      </w:r>
    </w:p>
    <w:p w14:paraId="0A249CF5" w14:textId="133E4BD8" w:rsidR="007D5AAD" w:rsidRPr="00BE58EC" w:rsidRDefault="00127FB1" w:rsidP="00B6597A">
      <w:pPr>
        <w:spacing w:after="0"/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-director de contract: 9</w:t>
      </w:r>
    </w:p>
    <w:p w14:paraId="39108914" w14:textId="6434F719" w:rsidR="00127FB1" w:rsidRPr="00BE58EC" w:rsidRDefault="00127FB1" w:rsidP="00A30681">
      <w:pPr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-membru în proiecte: 13</w:t>
      </w:r>
    </w:p>
    <w:p w14:paraId="7CA07DE3" w14:textId="53F72EA7" w:rsidR="00127FB1" w:rsidRPr="00BE58EC" w:rsidRDefault="00127FB1" w:rsidP="00B6597A">
      <w:pPr>
        <w:spacing w:after="0"/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În privința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5D619E">
        <w:rPr>
          <w:rFonts w:ascii="Arial" w:hAnsi="Arial" w:cs="Arial"/>
          <w:b/>
          <w:bCs/>
          <w:sz w:val="24"/>
          <w:szCs w:val="24"/>
          <w:lang w:val="ro-RO"/>
        </w:rPr>
        <w:t xml:space="preserve">publicațiilor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științifice </w:t>
      </w:r>
      <w:r w:rsidR="005D619E" w:rsidRPr="00BE58EC">
        <w:rPr>
          <w:rFonts w:ascii="Arial" w:hAnsi="Arial" w:cs="Arial"/>
          <w:bCs/>
          <w:sz w:val="24"/>
          <w:szCs w:val="24"/>
          <w:lang w:val="ro-RO"/>
        </w:rPr>
        <w:t>menționez următoarele:</w:t>
      </w:r>
    </w:p>
    <w:p w14:paraId="69078C8D" w14:textId="5247A7D6" w:rsidR="005D619E" w:rsidRDefault="005D619E" w:rsidP="00B6597A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-în reviste cotate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ISI </w:t>
      </w:r>
      <w:r w:rsidRPr="00BE58EC">
        <w:rPr>
          <w:rFonts w:ascii="Arial" w:hAnsi="Arial" w:cs="Arial"/>
          <w:bCs/>
          <w:sz w:val="24"/>
          <w:szCs w:val="24"/>
          <w:lang w:val="ro-RO"/>
        </w:rPr>
        <w:t>și la conferințe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ISI </w:t>
      </w:r>
      <w:proofErr w:type="spellStart"/>
      <w:r>
        <w:rPr>
          <w:rFonts w:ascii="Arial" w:hAnsi="Arial" w:cs="Arial"/>
          <w:b/>
          <w:bCs/>
          <w:sz w:val="24"/>
          <w:szCs w:val="24"/>
          <w:lang w:val="ro-RO"/>
        </w:rPr>
        <w:t>Proceeding</w:t>
      </w:r>
      <w:proofErr w:type="spellEnd"/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34</w:t>
      </w:r>
    </w:p>
    <w:p w14:paraId="3F877C6E" w14:textId="0FC59EBC" w:rsidR="005D619E" w:rsidRDefault="005D619E" w:rsidP="00B6597A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-în reviste recunoscute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CNCIS   8</w:t>
      </w:r>
    </w:p>
    <w:p w14:paraId="3756674A" w14:textId="0DF334FC" w:rsidR="005D619E" w:rsidRDefault="005D619E" w:rsidP="00B6597A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-în volume ale unor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conferințe internaționale   33</w:t>
      </w:r>
    </w:p>
    <w:p w14:paraId="45651DDF" w14:textId="7B6D5392" w:rsidR="005D619E" w:rsidRPr="00A30681" w:rsidRDefault="005D619E" w:rsidP="00A30681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-în reviste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BDI   3</w:t>
      </w:r>
    </w:p>
    <w:p w14:paraId="32B2F628" w14:textId="33DDA3FA" w:rsidR="00A30681" w:rsidRDefault="005D619E" w:rsidP="00A3068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Participarea la asociații profesionale</w:t>
      </w:r>
    </w:p>
    <w:p w14:paraId="79190D9E" w14:textId="355C00B2" w:rsidR="00A30681" w:rsidRPr="00BE58EC" w:rsidRDefault="005D619E" w:rsidP="00C70DC3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În anul 1991 am fost cooptat în Comitetul de constituire a Societății Române </w:t>
      </w:r>
      <w:r w:rsidR="00E67215" w:rsidRPr="00BE58EC">
        <w:rPr>
          <w:rFonts w:ascii="Arial" w:hAnsi="Arial" w:cs="Arial"/>
          <w:bCs/>
          <w:sz w:val="24"/>
          <w:szCs w:val="24"/>
          <w:lang w:val="ro-RO"/>
        </w:rPr>
        <w:t>de Automatică și informatică Tehnică (SRAIT), fondator prof. I Dumitrache</w:t>
      </w:r>
    </w:p>
    <w:p w14:paraId="6A2DC123" w14:textId="4BC80432" w:rsidR="005D619E" w:rsidRDefault="00E67215" w:rsidP="00C70DC3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lastRenderedPageBreak/>
        <w:t>Am fost președinte al Filialei SRAIT din Cluj-Napoca până în anul 2011, acționând pentru implementarea principiilor și ideilor acestei societăți: realizarea unei cooperări interdisciplinare</w:t>
      </w:r>
      <w:r w:rsidR="000343DF">
        <w:rPr>
          <w:rFonts w:ascii="Arial" w:hAnsi="Arial" w:cs="Arial"/>
          <w:bCs/>
          <w:sz w:val="24"/>
          <w:szCs w:val="24"/>
          <w:lang w:val="ro-RO"/>
        </w:rPr>
        <w:t>. Am fost membru în Comitetele științifice și de program ale conferințelor sub egida SRAIT, menționând în special manifestările științifice periodice ale F</w:t>
      </w:r>
      <w:r w:rsidRPr="00BE58EC">
        <w:rPr>
          <w:rFonts w:ascii="Arial" w:hAnsi="Arial" w:cs="Arial"/>
          <w:bCs/>
          <w:sz w:val="24"/>
          <w:szCs w:val="24"/>
          <w:lang w:val="ro-RO"/>
        </w:rPr>
        <w:t>acultății de Automatică și Calculatoare în domeniul Automaticii, Calității</w:t>
      </w:r>
      <w:r w:rsidR="000343DF">
        <w:rPr>
          <w:rFonts w:ascii="Arial" w:hAnsi="Arial" w:cs="Arial"/>
          <w:bCs/>
          <w:sz w:val="24"/>
          <w:szCs w:val="24"/>
          <w:lang w:val="ro-RO"/>
        </w:rPr>
        <w:t>,</w:t>
      </w: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 Testării</w:t>
      </w:r>
      <w:r w:rsidR="000343DF">
        <w:rPr>
          <w:rFonts w:ascii="Arial" w:hAnsi="Arial" w:cs="Arial"/>
          <w:bCs/>
          <w:sz w:val="24"/>
          <w:szCs w:val="24"/>
          <w:lang w:val="ro-RO"/>
        </w:rPr>
        <w:t xml:space="preserve"> și</w:t>
      </w: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 Robotic</w:t>
      </w:r>
      <w:r w:rsidR="000343DF">
        <w:rPr>
          <w:rFonts w:ascii="Arial" w:hAnsi="Arial" w:cs="Arial"/>
          <w:bCs/>
          <w:sz w:val="24"/>
          <w:szCs w:val="24"/>
          <w:lang w:val="ro-RO"/>
        </w:rPr>
        <w:t>ii</w:t>
      </w: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 (AQTR)</w:t>
      </w:r>
      <w:r w:rsidR="000343DF"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6BBECACC" w14:textId="77777777" w:rsidR="00C70DC3" w:rsidRDefault="00C70DC3" w:rsidP="00C70DC3">
      <w:pPr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6166647C" w14:textId="262AE546" w:rsidR="00C364E7" w:rsidRDefault="00C364E7" w:rsidP="00C70D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Experiență managerială</w:t>
      </w:r>
    </w:p>
    <w:p w14:paraId="4FFC8944" w14:textId="5D23073E" w:rsidR="00C364E7" w:rsidRPr="00C364E7" w:rsidRDefault="00C364E7" w:rsidP="00C70DC3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C364E7">
        <w:rPr>
          <w:rFonts w:ascii="Arial" w:hAnsi="Arial" w:cs="Arial"/>
          <w:bCs/>
          <w:sz w:val="24"/>
          <w:szCs w:val="24"/>
          <w:lang w:val="ro-RO"/>
        </w:rPr>
        <w:t>În acest sens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am fost Secretar științific al Facultății de Automatică și Calculatoare în perioada 2000 – 2008 și membru, până la pensionare în 2011</w:t>
      </w:r>
      <w:r w:rsidR="00FF29AA">
        <w:rPr>
          <w:rFonts w:ascii="Arial" w:hAnsi="Arial" w:cs="Arial"/>
          <w:bCs/>
          <w:sz w:val="24"/>
          <w:szCs w:val="24"/>
          <w:lang w:val="ro-RO"/>
        </w:rPr>
        <w:t>, în Colectivul de coordonare al catedrei de Automatică.</w:t>
      </w:r>
    </w:p>
    <w:p w14:paraId="3C068CC9" w14:textId="77777777" w:rsidR="00C364E7" w:rsidRPr="00BE58EC" w:rsidRDefault="00C364E7" w:rsidP="00E67215">
      <w:pPr>
        <w:rPr>
          <w:rFonts w:ascii="Arial" w:hAnsi="Arial" w:cs="Arial"/>
          <w:bCs/>
          <w:sz w:val="24"/>
          <w:szCs w:val="24"/>
          <w:lang w:val="ro-RO"/>
        </w:rPr>
      </w:pPr>
    </w:p>
    <w:p w14:paraId="3A15D46C" w14:textId="149769AB" w:rsidR="00E67215" w:rsidRPr="00BE58EC" w:rsidRDefault="00E67215" w:rsidP="00E67215">
      <w:pPr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>Data 23.02.2024</w:t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</w:r>
      <w:r w:rsidR="00A253DD" w:rsidRPr="00BE58EC">
        <w:rPr>
          <w:rFonts w:ascii="Arial" w:hAnsi="Arial" w:cs="Arial"/>
          <w:bCs/>
          <w:sz w:val="24"/>
          <w:szCs w:val="24"/>
          <w:lang w:val="ro-RO"/>
        </w:rPr>
        <w:t>P</w:t>
      </w: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rof. </w:t>
      </w:r>
      <w:r w:rsidR="00A253DD" w:rsidRPr="00BE58EC">
        <w:rPr>
          <w:rFonts w:ascii="Arial" w:hAnsi="Arial" w:cs="Arial"/>
          <w:bCs/>
          <w:sz w:val="24"/>
          <w:szCs w:val="24"/>
          <w:lang w:val="ro-RO"/>
        </w:rPr>
        <w:t xml:space="preserve">emerit </w:t>
      </w: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dr. </w:t>
      </w:r>
      <w:proofErr w:type="spellStart"/>
      <w:r w:rsidRPr="00BE58EC">
        <w:rPr>
          <w:rFonts w:ascii="Arial" w:hAnsi="Arial" w:cs="Arial"/>
          <w:bCs/>
          <w:sz w:val="24"/>
          <w:szCs w:val="24"/>
          <w:lang w:val="ro-RO"/>
        </w:rPr>
        <w:t>ing</w:t>
      </w:r>
      <w:proofErr w:type="spellEnd"/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B02DE8" w:rsidRPr="00BE58EC">
        <w:rPr>
          <w:rFonts w:ascii="Arial" w:hAnsi="Arial" w:cs="Arial"/>
          <w:bCs/>
          <w:sz w:val="24"/>
          <w:szCs w:val="24"/>
          <w:lang w:val="ro-RO"/>
        </w:rPr>
        <w:t>Feștilă Clement</w:t>
      </w:r>
    </w:p>
    <w:p w14:paraId="5767C198" w14:textId="09693E2A" w:rsidR="00BE58EC" w:rsidRDefault="00BE58EC" w:rsidP="00BE58EC">
      <w:pPr>
        <w:pStyle w:val="NormalWeb"/>
        <w:ind w:left="5760" w:firstLine="720"/>
      </w:pPr>
      <w:r>
        <w:rPr>
          <w:noProof/>
        </w:rPr>
        <w:drawing>
          <wp:inline distT="0" distB="0" distL="0" distR="0" wp14:anchorId="1DE438E7" wp14:editId="412561F8">
            <wp:extent cx="836762" cy="359712"/>
            <wp:effectExtent l="0" t="0" r="1905" b="2540"/>
            <wp:docPr id="1" name="Picture 1" descr="D:\Users\Desktop\TUCU_academie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TUCU_academie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08" cy="37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CDDA" w14:textId="77777777" w:rsidR="00EF4C6A" w:rsidRPr="00EF4C6A" w:rsidRDefault="00EF4C6A" w:rsidP="00EF4C6A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A369209" w14:textId="2B14FC90" w:rsidR="00215179" w:rsidRPr="00215179" w:rsidRDefault="00215179" w:rsidP="00EF4C6A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sectPr w:rsidR="00215179" w:rsidRPr="00215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AF1"/>
    <w:multiLevelType w:val="hybridMultilevel"/>
    <w:tmpl w:val="0172D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6B31"/>
    <w:multiLevelType w:val="hybridMultilevel"/>
    <w:tmpl w:val="B0C2B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22E1"/>
    <w:multiLevelType w:val="hybridMultilevel"/>
    <w:tmpl w:val="782E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4DCF"/>
    <w:multiLevelType w:val="hybridMultilevel"/>
    <w:tmpl w:val="CCEA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434E0"/>
    <w:multiLevelType w:val="hybridMultilevel"/>
    <w:tmpl w:val="A5121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D01E8"/>
    <w:multiLevelType w:val="hybridMultilevel"/>
    <w:tmpl w:val="52200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81"/>
    <w:rsid w:val="000343DF"/>
    <w:rsid w:val="00043479"/>
    <w:rsid w:val="000F3745"/>
    <w:rsid w:val="00127FB1"/>
    <w:rsid w:val="00162568"/>
    <w:rsid w:val="00192C0A"/>
    <w:rsid w:val="00215179"/>
    <w:rsid w:val="002D2081"/>
    <w:rsid w:val="003845BC"/>
    <w:rsid w:val="00465CBB"/>
    <w:rsid w:val="005B4C57"/>
    <w:rsid w:val="005D619E"/>
    <w:rsid w:val="007119CE"/>
    <w:rsid w:val="00753DF3"/>
    <w:rsid w:val="007D5AAD"/>
    <w:rsid w:val="008472CB"/>
    <w:rsid w:val="0099447A"/>
    <w:rsid w:val="009C4D8F"/>
    <w:rsid w:val="00A253DD"/>
    <w:rsid w:val="00A30681"/>
    <w:rsid w:val="00B02DE8"/>
    <w:rsid w:val="00B6597A"/>
    <w:rsid w:val="00BE58EC"/>
    <w:rsid w:val="00C271F4"/>
    <w:rsid w:val="00C306D8"/>
    <w:rsid w:val="00C364E7"/>
    <w:rsid w:val="00C70DC3"/>
    <w:rsid w:val="00DE65F4"/>
    <w:rsid w:val="00E67215"/>
    <w:rsid w:val="00EF4C6A"/>
    <w:rsid w:val="00FD485E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C14B"/>
  <w15:chartTrackingRefBased/>
  <w15:docId w15:val="{8D24FE40-D920-495D-80E8-AD5D84A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179"/>
    <w:pPr>
      <w:ind w:left="720"/>
      <w:contextualSpacing/>
    </w:pPr>
  </w:style>
  <w:style w:type="table" w:styleId="TableGrid">
    <w:name w:val="Table Grid"/>
    <w:basedOn w:val="TableNormal"/>
    <w:uiPriority w:val="39"/>
    <w:rsid w:val="005B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Festila</dc:creator>
  <cp:keywords/>
  <dc:description/>
  <cp:lastModifiedBy>Microsoft account</cp:lastModifiedBy>
  <cp:revision>22</cp:revision>
  <cp:lastPrinted>2024-02-25T21:58:00Z</cp:lastPrinted>
  <dcterms:created xsi:type="dcterms:W3CDTF">2024-02-23T21:44:00Z</dcterms:created>
  <dcterms:modified xsi:type="dcterms:W3CDTF">2024-02-26T07:24:00Z</dcterms:modified>
</cp:coreProperties>
</file>